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06B" w:rsidRPr="0079206B" w:rsidRDefault="0079206B" w:rsidP="0079206B">
      <w:pPr>
        <w:rPr>
          <w:b/>
          <w:sz w:val="24"/>
          <w:szCs w:val="24"/>
        </w:rPr>
      </w:pPr>
      <w:bookmarkStart w:id="0" w:name="_GoBack"/>
      <w:r w:rsidRPr="0079206B">
        <w:rPr>
          <w:b/>
          <w:sz w:val="24"/>
          <w:szCs w:val="24"/>
        </w:rPr>
        <w:t>Forschungsdatenmanagement Universität</w:t>
      </w:r>
      <w:r>
        <w:rPr>
          <w:b/>
          <w:sz w:val="24"/>
          <w:szCs w:val="24"/>
        </w:rPr>
        <w:t>sbibliothek</w:t>
      </w:r>
      <w:r w:rsidRPr="0079206B">
        <w:rPr>
          <w:b/>
          <w:sz w:val="24"/>
          <w:szCs w:val="24"/>
        </w:rPr>
        <w:t xml:space="preserve"> Hildesheim</w:t>
      </w:r>
    </w:p>
    <w:bookmarkEnd w:id="0"/>
    <w:p w:rsidR="0079206B" w:rsidRDefault="0079206B" w:rsidP="0079206B"/>
    <w:p w:rsidR="0079206B" w:rsidRPr="0079206B" w:rsidRDefault="0079206B" w:rsidP="0079206B">
      <w:pPr>
        <w:rPr>
          <w:sz w:val="24"/>
          <w:szCs w:val="24"/>
        </w:rPr>
      </w:pPr>
      <w:r w:rsidRPr="0079206B">
        <w:rPr>
          <w:sz w:val="24"/>
          <w:szCs w:val="24"/>
        </w:rPr>
        <w:t>Handreichung Datenschutz</w:t>
      </w:r>
    </w:p>
    <w:p w:rsidR="0079206B" w:rsidRPr="0079206B" w:rsidRDefault="0079206B" w:rsidP="0079206B">
      <w:pPr>
        <w:rPr>
          <w:sz w:val="24"/>
          <w:szCs w:val="24"/>
        </w:rPr>
      </w:pPr>
      <w:r w:rsidRPr="0079206B">
        <w:rPr>
          <w:sz w:val="24"/>
          <w:szCs w:val="24"/>
        </w:rPr>
        <w:t>Voraussetzungen einer wirksamen Einwilligung nach der DSGVO</w:t>
      </w:r>
    </w:p>
    <w:p w:rsidR="0079206B" w:rsidRPr="0079206B" w:rsidRDefault="0079206B" w:rsidP="0079206B">
      <w:pPr>
        <w:rPr>
          <w:sz w:val="24"/>
          <w:szCs w:val="24"/>
        </w:rPr>
      </w:pPr>
      <w:r w:rsidRPr="0079206B">
        <w:rPr>
          <w:sz w:val="24"/>
          <w:szCs w:val="24"/>
        </w:rPr>
        <w:t>I. Voraussetzungen</w:t>
      </w:r>
    </w:p>
    <w:p w:rsidR="0079206B" w:rsidRPr="0079206B" w:rsidRDefault="0079206B" w:rsidP="0079206B">
      <w:pPr>
        <w:rPr>
          <w:sz w:val="24"/>
          <w:szCs w:val="24"/>
        </w:rPr>
      </w:pPr>
      <w:r w:rsidRPr="0079206B">
        <w:rPr>
          <w:sz w:val="24"/>
          <w:szCs w:val="24"/>
        </w:rPr>
        <w:t>1. Freiwillig (Art. 4 Nr. 11 DSGVO)</w:t>
      </w:r>
    </w:p>
    <w:p w:rsidR="0079206B" w:rsidRPr="0079206B" w:rsidRDefault="0079206B" w:rsidP="0079206B">
      <w:pPr>
        <w:rPr>
          <w:sz w:val="24"/>
          <w:szCs w:val="24"/>
        </w:rPr>
      </w:pPr>
      <w:r w:rsidRPr="0079206B">
        <w:rPr>
          <w:sz w:val="24"/>
          <w:szCs w:val="24"/>
        </w:rPr>
        <w:t>Die Einwilligung setzt zunächst eine freiwillige Entscheidung voraus. Nach der Datenschutz</w:t>
      </w:r>
      <w:r>
        <w:rPr>
          <w:sz w:val="24"/>
          <w:szCs w:val="24"/>
        </w:rPr>
        <w:t xml:space="preserve"> </w:t>
      </w:r>
      <w:r w:rsidRPr="0079206B">
        <w:rPr>
          <w:sz w:val="24"/>
          <w:szCs w:val="24"/>
        </w:rPr>
        <w:t>Grundverordnung kann eine Willensbekundung nur freiw</w:t>
      </w:r>
      <w:r>
        <w:rPr>
          <w:sz w:val="24"/>
          <w:szCs w:val="24"/>
        </w:rPr>
        <w:t xml:space="preserve">illig sein, wenn die betroffene </w:t>
      </w:r>
      <w:r w:rsidRPr="0079206B">
        <w:rPr>
          <w:sz w:val="24"/>
          <w:szCs w:val="24"/>
        </w:rPr>
        <w:t>Person „eine echte oder freie Wahl hat und somit in der Lage ist, die Einwilligung</w:t>
      </w:r>
      <w:r>
        <w:rPr>
          <w:sz w:val="24"/>
          <w:szCs w:val="24"/>
        </w:rPr>
        <w:t xml:space="preserve"> zu </w:t>
      </w:r>
      <w:r w:rsidRPr="0079206B">
        <w:rPr>
          <w:sz w:val="24"/>
          <w:szCs w:val="24"/>
        </w:rPr>
        <w:t>verweigern oder zurückzuziehen, ohne Nachteile zu erlei</w:t>
      </w:r>
      <w:r>
        <w:rPr>
          <w:sz w:val="24"/>
          <w:szCs w:val="24"/>
        </w:rPr>
        <w:t>den“ (Erwägungsgrund [</w:t>
      </w:r>
      <w:proofErr w:type="spellStart"/>
      <w:r>
        <w:rPr>
          <w:sz w:val="24"/>
          <w:szCs w:val="24"/>
        </w:rPr>
        <w:t>ErwGr</w:t>
      </w:r>
      <w:proofErr w:type="spellEnd"/>
      <w:r>
        <w:rPr>
          <w:sz w:val="24"/>
          <w:szCs w:val="24"/>
        </w:rPr>
        <w:t xml:space="preserve">] 42 </w:t>
      </w:r>
      <w:r w:rsidRPr="0079206B">
        <w:rPr>
          <w:sz w:val="24"/>
          <w:szCs w:val="24"/>
        </w:rPr>
        <w:t>DSGVO).</w:t>
      </w:r>
    </w:p>
    <w:p w:rsidR="0079206B" w:rsidRPr="0079206B" w:rsidRDefault="0079206B" w:rsidP="0079206B">
      <w:pPr>
        <w:rPr>
          <w:sz w:val="24"/>
          <w:szCs w:val="24"/>
        </w:rPr>
      </w:pPr>
      <w:r w:rsidRPr="0079206B">
        <w:rPr>
          <w:sz w:val="24"/>
          <w:szCs w:val="24"/>
        </w:rPr>
        <w:t>2. Informiert (Art. 4 Nr. 11 DSGVO)</w:t>
      </w:r>
    </w:p>
    <w:p w:rsidR="0079206B" w:rsidRPr="0079206B" w:rsidRDefault="0079206B" w:rsidP="0079206B">
      <w:pPr>
        <w:rPr>
          <w:sz w:val="24"/>
          <w:szCs w:val="24"/>
        </w:rPr>
      </w:pPr>
      <w:r w:rsidRPr="0079206B">
        <w:rPr>
          <w:sz w:val="24"/>
          <w:szCs w:val="24"/>
        </w:rPr>
        <w:t>Außerdem muss die betroffene Person ihre Einwilligung „in in</w:t>
      </w:r>
      <w:r>
        <w:rPr>
          <w:sz w:val="24"/>
          <w:szCs w:val="24"/>
        </w:rPr>
        <w:t xml:space="preserve">formierter Weise“ erteilen. Das </w:t>
      </w:r>
      <w:r w:rsidRPr="0079206B">
        <w:rPr>
          <w:sz w:val="24"/>
          <w:szCs w:val="24"/>
        </w:rPr>
        <w:t xml:space="preserve">setzt voraus, dass die betroffene Person mindestens weiß, </w:t>
      </w:r>
      <w:r>
        <w:rPr>
          <w:sz w:val="24"/>
          <w:szCs w:val="24"/>
        </w:rPr>
        <w:t xml:space="preserve">wer der Verantwortliche ist </w:t>
      </w:r>
      <w:proofErr w:type="spellStart"/>
      <w:r>
        <w:rPr>
          <w:sz w:val="24"/>
          <w:szCs w:val="24"/>
        </w:rPr>
        <w:t>und</w:t>
      </w:r>
      <w:r w:rsidRPr="0079206B">
        <w:rPr>
          <w:sz w:val="24"/>
          <w:szCs w:val="24"/>
        </w:rPr>
        <w:t>für</w:t>
      </w:r>
      <w:proofErr w:type="spellEnd"/>
      <w:r w:rsidRPr="0079206B">
        <w:rPr>
          <w:sz w:val="24"/>
          <w:szCs w:val="24"/>
        </w:rPr>
        <w:t xml:space="preserve"> welchen Zweck ihre Daten verarbeitet werden sollen. I</w:t>
      </w:r>
      <w:r>
        <w:rPr>
          <w:sz w:val="24"/>
          <w:szCs w:val="24"/>
        </w:rPr>
        <w:t xml:space="preserve">nsgesamt muss die Unterrichtung </w:t>
      </w:r>
      <w:r w:rsidRPr="0079206B">
        <w:rPr>
          <w:sz w:val="24"/>
          <w:szCs w:val="24"/>
        </w:rPr>
        <w:t>die betroffene Person in die Lage versetzen, zu wissen, dass</w:t>
      </w:r>
      <w:r>
        <w:rPr>
          <w:sz w:val="24"/>
          <w:szCs w:val="24"/>
        </w:rPr>
        <w:t xml:space="preserve"> und in welchem Umfang sie ihre </w:t>
      </w:r>
      <w:r w:rsidRPr="0079206B">
        <w:rPr>
          <w:sz w:val="24"/>
          <w:szCs w:val="24"/>
        </w:rPr>
        <w:t>Einwilligung erteilt (</w:t>
      </w:r>
      <w:proofErr w:type="spellStart"/>
      <w:r w:rsidRPr="0079206B">
        <w:rPr>
          <w:sz w:val="24"/>
          <w:szCs w:val="24"/>
        </w:rPr>
        <w:t>ErwGr</w:t>
      </w:r>
      <w:proofErr w:type="spellEnd"/>
      <w:r w:rsidRPr="0079206B">
        <w:rPr>
          <w:sz w:val="24"/>
          <w:szCs w:val="24"/>
        </w:rPr>
        <w:t xml:space="preserve"> 42 DSGVO).</w:t>
      </w:r>
    </w:p>
    <w:p w:rsidR="0079206B" w:rsidRPr="0079206B" w:rsidRDefault="0079206B" w:rsidP="0079206B">
      <w:pPr>
        <w:rPr>
          <w:sz w:val="24"/>
          <w:szCs w:val="24"/>
        </w:rPr>
      </w:pPr>
      <w:r w:rsidRPr="0079206B">
        <w:rPr>
          <w:sz w:val="24"/>
          <w:szCs w:val="24"/>
        </w:rPr>
        <w:t>Nach Art. 7 Abs. 3 Satz 3 DSGVO ist die betroffene Person auc</w:t>
      </w:r>
      <w:r>
        <w:rPr>
          <w:sz w:val="24"/>
          <w:szCs w:val="24"/>
        </w:rPr>
        <w:t xml:space="preserve">h darüber zu belehren, dass sie </w:t>
      </w:r>
      <w:r w:rsidRPr="0079206B">
        <w:rPr>
          <w:sz w:val="24"/>
          <w:szCs w:val="24"/>
        </w:rPr>
        <w:t>jederzeit ihre Einwilligung widerrufen kann, de</w:t>
      </w:r>
      <w:r>
        <w:rPr>
          <w:sz w:val="24"/>
          <w:szCs w:val="24"/>
        </w:rPr>
        <w:t xml:space="preserve">r Widerruf der Einwilligung die </w:t>
      </w:r>
      <w:r w:rsidRPr="0079206B">
        <w:rPr>
          <w:sz w:val="24"/>
          <w:szCs w:val="24"/>
        </w:rPr>
        <w:t>Rechtmäßigkeit der Verarbeitung aber nicht rückwirkend beseitigt.</w:t>
      </w:r>
    </w:p>
    <w:p w:rsidR="0079206B" w:rsidRPr="0079206B" w:rsidRDefault="0079206B" w:rsidP="0079206B">
      <w:pPr>
        <w:rPr>
          <w:sz w:val="24"/>
          <w:szCs w:val="24"/>
        </w:rPr>
      </w:pPr>
    </w:p>
    <w:p w:rsidR="0079206B" w:rsidRPr="0079206B" w:rsidRDefault="0079206B" w:rsidP="0079206B">
      <w:pPr>
        <w:rPr>
          <w:sz w:val="24"/>
          <w:szCs w:val="24"/>
        </w:rPr>
      </w:pPr>
      <w:r w:rsidRPr="0079206B">
        <w:rPr>
          <w:sz w:val="24"/>
          <w:szCs w:val="24"/>
        </w:rPr>
        <w:t xml:space="preserve">3. Bezogen auf einen bestimmten Zweck (Art. 6 Abs. 1 </w:t>
      </w:r>
      <w:proofErr w:type="spellStart"/>
      <w:r w:rsidRPr="0079206B">
        <w:rPr>
          <w:sz w:val="24"/>
          <w:szCs w:val="24"/>
        </w:rPr>
        <w:t>UAbs</w:t>
      </w:r>
      <w:proofErr w:type="spellEnd"/>
      <w:r w:rsidRPr="0079206B">
        <w:rPr>
          <w:sz w:val="24"/>
          <w:szCs w:val="24"/>
        </w:rPr>
        <w:t>. 1 Buchst. a DSGVO)</w:t>
      </w:r>
    </w:p>
    <w:p w:rsidR="0079206B" w:rsidRPr="0079206B" w:rsidRDefault="0079206B" w:rsidP="0079206B">
      <w:pPr>
        <w:rPr>
          <w:sz w:val="24"/>
          <w:szCs w:val="24"/>
        </w:rPr>
      </w:pPr>
      <w:r w:rsidRPr="0079206B">
        <w:rPr>
          <w:sz w:val="24"/>
          <w:szCs w:val="24"/>
        </w:rPr>
        <w:t xml:space="preserve">Nach Art. 6 Abs. 1 </w:t>
      </w:r>
      <w:proofErr w:type="spellStart"/>
      <w:r w:rsidRPr="0079206B">
        <w:rPr>
          <w:sz w:val="24"/>
          <w:szCs w:val="24"/>
        </w:rPr>
        <w:t>UAbs</w:t>
      </w:r>
      <w:proofErr w:type="spellEnd"/>
      <w:r w:rsidRPr="0079206B">
        <w:rPr>
          <w:sz w:val="24"/>
          <w:szCs w:val="24"/>
        </w:rPr>
        <w:t>. 1 Buchst. a DSGVO kann di</w:t>
      </w:r>
      <w:r>
        <w:rPr>
          <w:sz w:val="24"/>
          <w:szCs w:val="24"/>
        </w:rPr>
        <w:t xml:space="preserve">e Einwilligung zur Verarbeitung </w:t>
      </w:r>
      <w:r w:rsidRPr="0079206B">
        <w:rPr>
          <w:sz w:val="24"/>
          <w:szCs w:val="24"/>
        </w:rPr>
        <w:t>personenbezogener Daten nur „für einen oder mehrere bestimmte Zwecke“ erteilt werden</w:t>
      </w:r>
      <w:r>
        <w:rPr>
          <w:sz w:val="24"/>
          <w:szCs w:val="24"/>
        </w:rPr>
        <w:t xml:space="preserve">. </w:t>
      </w:r>
      <w:r w:rsidRPr="0079206B">
        <w:rPr>
          <w:sz w:val="24"/>
          <w:szCs w:val="24"/>
        </w:rPr>
        <w:t>Dieses Erfordernis greift das Prinzip der Zweckbindung nac</w:t>
      </w:r>
      <w:r>
        <w:rPr>
          <w:sz w:val="24"/>
          <w:szCs w:val="24"/>
        </w:rPr>
        <w:t xml:space="preserve">h Art. 5 Abs. 1 Buchst. b DSGVO </w:t>
      </w:r>
      <w:r w:rsidRPr="0079206B">
        <w:rPr>
          <w:sz w:val="24"/>
          <w:szCs w:val="24"/>
        </w:rPr>
        <w:t>auf.</w:t>
      </w:r>
    </w:p>
    <w:p w:rsidR="0079206B" w:rsidRPr="0079206B" w:rsidRDefault="0079206B" w:rsidP="0079206B">
      <w:pPr>
        <w:rPr>
          <w:sz w:val="24"/>
          <w:szCs w:val="24"/>
        </w:rPr>
      </w:pPr>
      <w:r w:rsidRPr="0079206B">
        <w:rPr>
          <w:sz w:val="24"/>
          <w:szCs w:val="24"/>
        </w:rPr>
        <w:t>Beispiel: Hinsichtlich der Verarbeitung für Zwecke der wiss</w:t>
      </w:r>
      <w:r>
        <w:rPr>
          <w:sz w:val="24"/>
          <w:szCs w:val="24"/>
        </w:rPr>
        <w:t xml:space="preserve">enschaftlichen Forschung genügt </w:t>
      </w:r>
      <w:r w:rsidRPr="0079206B">
        <w:rPr>
          <w:sz w:val="24"/>
          <w:szCs w:val="24"/>
        </w:rPr>
        <w:t>eine pauschale Bezugnahme auf Forschungszwecke nicht den Anforderung</w:t>
      </w:r>
      <w:r>
        <w:rPr>
          <w:sz w:val="24"/>
          <w:szCs w:val="24"/>
        </w:rPr>
        <w:t xml:space="preserve">en an eine </w:t>
      </w:r>
      <w:r w:rsidRPr="0079206B">
        <w:rPr>
          <w:sz w:val="24"/>
          <w:szCs w:val="24"/>
        </w:rPr>
        <w:t xml:space="preserve">eindeutige Zweckbestimmung. Möglich ist demgegenüber, </w:t>
      </w:r>
      <w:r>
        <w:rPr>
          <w:sz w:val="24"/>
          <w:szCs w:val="24"/>
        </w:rPr>
        <w:t xml:space="preserve">dass die betroffene Person ihre </w:t>
      </w:r>
      <w:r w:rsidRPr="0079206B">
        <w:rPr>
          <w:sz w:val="24"/>
          <w:szCs w:val="24"/>
        </w:rPr>
        <w:t>Einwilligung nur für bestimmte Forschungs</w:t>
      </w:r>
      <w:r>
        <w:rPr>
          <w:sz w:val="24"/>
          <w:szCs w:val="24"/>
        </w:rPr>
        <w:t xml:space="preserve">bereiche oder nur für Teile von </w:t>
      </w:r>
      <w:r w:rsidRPr="0079206B">
        <w:rPr>
          <w:sz w:val="24"/>
          <w:szCs w:val="24"/>
        </w:rPr>
        <w:t>Forschungsprojekten erteilt (</w:t>
      </w:r>
      <w:proofErr w:type="spellStart"/>
      <w:r w:rsidRPr="0079206B">
        <w:rPr>
          <w:sz w:val="24"/>
          <w:szCs w:val="24"/>
        </w:rPr>
        <w:t>ErwGr</w:t>
      </w:r>
      <w:proofErr w:type="spellEnd"/>
      <w:r w:rsidRPr="0079206B">
        <w:rPr>
          <w:sz w:val="24"/>
          <w:szCs w:val="24"/>
        </w:rPr>
        <w:t xml:space="preserve"> 33 DSGVO).</w:t>
      </w:r>
    </w:p>
    <w:sectPr w:rsidR="0079206B" w:rsidRPr="007920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06B"/>
    <w:rsid w:val="004B3E9D"/>
    <w:rsid w:val="005E1898"/>
    <w:rsid w:val="006D2A94"/>
    <w:rsid w:val="00703E83"/>
    <w:rsid w:val="0079206B"/>
    <w:rsid w:val="00BE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F7860-0859-4EB2-B44E-6439324F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Stiftung Universität Hildesheim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 Strauch</dc:creator>
  <cp:keywords/>
  <dc:description/>
  <cp:lastModifiedBy>Annette Strauch</cp:lastModifiedBy>
  <cp:revision>2</cp:revision>
  <dcterms:created xsi:type="dcterms:W3CDTF">2020-06-14T13:17:00Z</dcterms:created>
  <dcterms:modified xsi:type="dcterms:W3CDTF">2020-06-14T13:17:00Z</dcterms:modified>
</cp:coreProperties>
</file>